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CF" w:rsidRDefault="005A6D7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Разрешительная документация</w:t>
      </w:r>
      <w:bookmarkStart w:id="0" w:name="_GoBack"/>
      <w:bookmarkEnd w:id="0"/>
    </w:p>
    <w:tbl>
      <w:tblPr>
        <w:tblW w:w="968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559"/>
        <w:gridCol w:w="2268"/>
        <w:gridCol w:w="1276"/>
        <w:gridCol w:w="1260"/>
        <w:gridCol w:w="157"/>
        <w:gridCol w:w="1559"/>
      </w:tblGrid>
      <w:tr w:rsidR="00370ECF" w:rsidTr="0062709F">
        <w:trPr>
          <w:cantSplit/>
          <w:trHeight w:val="202"/>
          <w:tblHeader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Документ, устанавливающий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требование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70ECF" w:rsidTr="0062709F">
        <w:trPr>
          <w:cantSplit/>
          <w:trHeight w:val="313"/>
          <w:tblHeader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72" w:right="-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Наименование/ обозначение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72" w:right="-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требование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142"/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70ECF">
        <w:trPr>
          <w:cantSplit/>
          <w:trHeight w:val="142"/>
        </w:trPr>
        <w:tc>
          <w:tcPr>
            <w:tcW w:w="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Разрешительная документация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допуске к работам от СРО из перечня видов работ, утвержденного Министерством регионального развития Российской Федерации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[2]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6.1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108" w:right="-80" w:firstLine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виды работ, допуск к производству которых осуществляется СРО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МЧС России на производство работ по огнезащите материалов, изделий и конструкций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 xml:space="preserve">Постановление Правительства Российской Федерации от 30.12.2011 № 1225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br/>
              <w:t>«О лицензировании деятельности по монтажу, техническому обслуживанию и ремонту средств обеспечения пожарной безопасности зданий и сооружений»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МЧС России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по огнезащите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производства работ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 6.1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технологические карты в соответствии с выполненными работами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производства работ кранами 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12.3.009-76; ФНП «Подъемные сооружения» Приказ №461 26.11.2020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государственной экспертизы проектной документации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Градостроительный кодекс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49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случаях, предусмотренных Градостроительным кодексом Российской Федерации 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строительство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Градостроительный Кодекс РФ, ст. 51;</w:t>
            </w: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br/>
              <w:t>Постановление Правительства РФ № 441 от 23.05.09г</w:t>
            </w:r>
            <w:r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Минстроя России от 19.02.2015 № 117/пр «Об утверждении формы разрешения на строительство и формы разрешения на ввод объекта в эксплуатацию»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случаях, предусмотренных Градостроительным кодексом Российской Федерации 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соответствия огнезащитных составов требованиям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72"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" w:bidi="ar"/>
              </w:rPr>
              <w:t xml:space="preserve">закон от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22.07.2008 № 123-ФЗ «Технический регламент о требованиях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по огнезащите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освидетельствования геодезической разбивочной основы </w:t>
            </w:r>
          </w:p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капитального строительства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РД-11-02-2006; п.4.12 СП 126-13330-2017.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п.5.1;</w:t>
            </w:r>
          </w:p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п.4.12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выноса границ участка в натуру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126-13330-2017.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п.5.11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разбивки осей здания, сооружения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РД-11-02-2006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о поверках геодезического инструмента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126-13330-2017.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п.4.6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ответственного лица за геодезические работы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производства геодезических работ 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126-13330-2017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п.4.8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Pr="0062709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подрядной организации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назначении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специалиста по организации строительства,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ответственных производителей работ, лиц, ответственных за соблюдение требований охраны труда, промышленной безопасности, пожарной безопасности и электробезопасности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представителя лица осуществляющего строительство по вопросам строительного контроля, ответственного за производство работы подъёмными механизмами, ответственого лица за выдачу наряд-допусков, ответственных за обращение с отходами, лиц ответственных за охрану окружающей среды.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94"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38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3; 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производство работ в охранной зоне линий и сооружений связи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24 февраля 2009 г. N 160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1613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Pr="0062709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освидетельствование строительной лаборатории в части оснащенности и аттестации испытательного оборудования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ISO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IEC</w:t>
            </w:r>
            <w:r w:rsidRPr="00627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17025-2019;СДА-15-2009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 5.10, п. 9.1.43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с проведением испытаний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ЛНК подрядной или привлеченной организации. Свидетельство об аттестации ЛНК.  Квалификационные  документы специалистов НК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СДАНК 01-2020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478 от 01.12.2020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999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Pr="0062709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ответственного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представителя застройщика (технического заказчика)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вопросам строительного контроля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протоколов аттестации и удостоверений сварщиков и специалистов сварочного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 03-495-02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 – 16, 20, 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начала работ с применением указанных материалов и оборудования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аттестации сварочного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519 от 11.12.2020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38" w:right="-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об аттестации сварочных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№ 519 от 11.12.2020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296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готовности организации-заявителя к использованию аттестованной технологии сварки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 03-615-03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по допускным стыкам (допускные листы сварщиков, заключения, журналы по НК, радиографические снимки, протоколы механических испытаний)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70.13330.2012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Акт-допуск для производства СМР на территории (организации)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 12-03-2001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В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на территории(организации)</w:t>
            </w: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Ордер на право производства работ в охранной зоне инженерных коммуникаций</w:t>
            </w:r>
          </w:p>
        </w:tc>
        <w:tc>
          <w:tcPr>
            <w:tcW w:w="2268" w:type="dxa"/>
            <w:vAlign w:val="center"/>
          </w:tcPr>
          <w:p w:rsidR="00370ECF" w:rsidRDefault="00370ECF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70ECF" w:rsidRDefault="00370ECF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70ECF" w:rsidTr="0062709F">
        <w:trPr>
          <w:cantSplit/>
          <w:trHeight w:val="8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водопользование для забора (изъятия) водных ресурсов из поверхностных водных объектов, выданное Министерством природных ресурсов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Водный кодекс Российской Федерации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[22]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ТУ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предоставлении водного объекта в пользование для сброса сточных вод, выданное Министерством природных ресурсов субъекта Российской Федерации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Водный кодекс Российской Федерации 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пункт 2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Подтверждение соответствия ввозимых в Российскую Федерацию материалов и оборудования техническим регламентам, стандартам, сводам правил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Федеральный закон от 27.12.2002 № 184-ФЗ «О техническом регулировании»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Статья 29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До начала работ с применением указанных материалов и оборудования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Заключение государственной экологической экспертизы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Федеральный закон 23.11.1995 № ФЗ-174 «Об экологической экспертизе»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 xml:space="preserve">Статья 18,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br/>
              <w:t>пункт 1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Документы, подтверждающие освидетельствование привлекаемой электротехнической лаборатории,ее приборной базы</w:t>
            </w:r>
          </w:p>
        </w:tc>
        <w:tc>
          <w:tcPr>
            <w:tcW w:w="2268" w:type="dxa"/>
            <w:vAlign w:val="center"/>
          </w:tcPr>
          <w:p w:rsidR="00370ECF" w:rsidRPr="0062709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  <w:r w:rsidRPr="0062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" w:bidi="ar"/>
              </w:rPr>
              <w:t>СП 76.13330.2016;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Приказа № 903 от 15.12.2020 г. об утверждении «Правил по охране труда при эксплуатации электроустановок»</w:t>
            </w:r>
            <w:r w:rsidRPr="0062709F">
              <w:rPr>
                <w:rFonts w:ascii="Times New Roman" w:hAnsi="Times New Roman"/>
                <w:sz w:val="20"/>
                <w:szCs w:val="20"/>
                <w:lang w:eastAsia="ru-RU"/>
              </w:rPr>
              <w:t>;ПУЭ-7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" w:bidi="ar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 5.10, п. 9.1.43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" w:bidi="ar"/>
              </w:rPr>
              <w:t>п. 7.6;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п. 39.1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;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п. 1.8.1, п. 1.8.5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095C2A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с проведением испытаний</w:t>
            </w: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Times New Roman" w:hAnsi="Times New Roman" w:cs="Times New Roman"/>
                <w:sz w:val="20"/>
                <w:szCs w:val="20"/>
                <w:lang w:eastAsia="ru" w:bidi="ar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 xml:space="preserve">Разрешение на сброс загрязняющих веществ в окружающую среду 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охране окружающей среды» от 10 января 2002 года № 7-Ф;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ст.23; Административный регламент Ростехнадзора по исполнению государственной функции по выдаче разрешений на выбросы, сбросы загрязняющих веществ в окружающую среду (в ред. Приказов Минприроды РФ от 29.04.2010 N 136, от 20.05.2010 N 173), Приложение 5;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370ECF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ECF" w:rsidRDefault="00370ECF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ECF" w:rsidRDefault="00370ECF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Разрешение на выброс вредных (загрязняющих) веществ в атмосферный воздух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охране окружающей среды» от 10 января 2002 года № 7-Ф;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ст.23;Административный регламент Ростехнадзора по исполнению государственной функции по выдаче разрешений на выбросы, сбросы загрязняющих веществ в окружающую среду (в ред. Приказов Минприроды РФ от 29.04.2010 N 136, от 20.05.2010 N 173), Приложение 18;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370ECF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Декларация НВОС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Приказ №1043 от 10.12.2020 «Об утверждении порядка предоставления декларации о плате негативного воздействия на окружающую среду и её формы»;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370ECF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Лимиты на размещение отходов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Ст.18;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Свидетельства о профессиональной подготовке лиц, допущенных к обращению с отходами I - IV класса опасности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</w:pPr>
            <w:r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Ст.15;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Паспорта на отходы I - IV класса опасности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sans-serif" w:eastAsia="sans-serif" w:hAnsi="sans-serif" w:cs="sans-serif"/>
                <w:color w:val="000000"/>
                <w:sz w:val="16"/>
                <w:szCs w:val="16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Ст.15;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Договор с организацией утилизирующая отходы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Ст.4;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Лицензия на деятельность по сбору, использованию, обезвреживанию, транспортированию, размещению отходов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Федерального закона «Об отходах производства и потребления» от 24 июня 1998 года № 89-ФЗ;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48.13330.2019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Ст.9;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п. 8.1.3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CF" w:rsidTr="0062709F">
        <w:trPr>
          <w:cantSplit/>
          <w:trHeight w:val="528"/>
        </w:trPr>
        <w:tc>
          <w:tcPr>
            <w:tcW w:w="608" w:type="dxa"/>
            <w:vAlign w:val="center"/>
          </w:tcPr>
          <w:p w:rsidR="00370ECF" w:rsidRDefault="00370E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:rsidR="00370ECF" w:rsidRDefault="00095C2A">
            <w:pPr>
              <w:spacing w:after="0" w:line="240" w:lineRule="auto"/>
              <w:ind w:left="-54" w:right="-63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" w:eastAsia="ru" w:bidi="ar"/>
              </w:rPr>
              <w:t>Сертификаты соответствия оборудования требованиям пожарной безопасности</w:t>
            </w:r>
          </w:p>
        </w:tc>
        <w:tc>
          <w:tcPr>
            <w:tcW w:w="2268" w:type="dxa"/>
            <w:vAlign w:val="center"/>
          </w:tcPr>
          <w:p w:rsidR="00370ECF" w:rsidRDefault="00095C2A">
            <w:pPr>
              <w:spacing w:after="0" w:line="240" w:lineRule="auto"/>
              <w:ind w:left="-83" w:right="-75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" w:eastAsia="ru" w:bidi="ar"/>
              </w:rPr>
              <w:t>Федеральный закон от 22.07.2008 № 123-ФЗ «Технический регламент о требованиях пожарной безопасности»</w:t>
            </w:r>
          </w:p>
        </w:tc>
        <w:tc>
          <w:tcPr>
            <w:tcW w:w="1276" w:type="dxa"/>
            <w:vAlign w:val="center"/>
          </w:tcPr>
          <w:p w:rsidR="00370ECF" w:rsidRDefault="00095C2A">
            <w:pPr>
              <w:spacing w:after="0" w:line="240" w:lineRule="auto"/>
              <w:ind w:left="-66" w:right="-66"/>
              <w:jc w:val="center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  <w:t>Ст.145</w:t>
            </w:r>
          </w:p>
        </w:tc>
        <w:tc>
          <w:tcPr>
            <w:tcW w:w="1417" w:type="dxa"/>
            <w:gridSpan w:val="2"/>
            <w:vAlign w:val="center"/>
          </w:tcPr>
          <w:p w:rsidR="00370ECF" w:rsidRDefault="00095C2A">
            <w:pPr>
              <w:spacing w:after="0" w:line="240" w:lineRule="auto"/>
              <w:ind w:left="-66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Align w:val="center"/>
          </w:tcPr>
          <w:p w:rsidR="00370ECF" w:rsidRDefault="00370ECF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ECF" w:rsidRDefault="00370ECF">
      <w:pPr>
        <w:rPr>
          <w:rFonts w:ascii="Times New Roman" w:hAnsi="Times New Roman" w:cs="Times New Roman"/>
          <w:b/>
          <w:sz w:val="36"/>
        </w:rPr>
      </w:pPr>
    </w:p>
    <w:sectPr w:rsidR="0037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02" w:rsidRDefault="001E5702">
      <w:pPr>
        <w:spacing w:line="240" w:lineRule="auto"/>
      </w:pPr>
      <w:r>
        <w:separator/>
      </w:r>
    </w:p>
  </w:endnote>
  <w:endnote w:type="continuationSeparator" w:id="0">
    <w:p w:rsidR="001E5702" w:rsidRDefault="001E5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02" w:rsidRDefault="001E5702">
      <w:pPr>
        <w:spacing w:after="0"/>
      </w:pPr>
      <w:r>
        <w:separator/>
      </w:r>
    </w:p>
  </w:footnote>
  <w:footnote w:type="continuationSeparator" w:id="0">
    <w:p w:rsidR="001E5702" w:rsidRDefault="001E57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546F"/>
    <w:multiLevelType w:val="multilevel"/>
    <w:tmpl w:val="4DD6546F"/>
    <w:lvl w:ilvl="0">
      <w:start w:val="1"/>
      <w:numFmt w:val="decimal"/>
      <w:lvlText w:val="1.%1"/>
      <w:lvlJc w:val="left"/>
      <w:pPr>
        <w:tabs>
          <w:tab w:val="left" w:pos="0"/>
        </w:tabs>
        <w:ind w:left="-709" w:firstLine="709"/>
      </w:pPr>
      <w:rPr>
        <w:rFonts w:ascii="Times New Roman" w:hAnsi="Times New Roman" w:hint="default"/>
        <w:b w:val="0"/>
        <w:bCs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3D"/>
    <w:rsid w:val="00003E3D"/>
    <w:rsid w:val="00081E03"/>
    <w:rsid w:val="000846A2"/>
    <w:rsid w:val="00095C2A"/>
    <w:rsid w:val="000E48B1"/>
    <w:rsid w:val="001172D6"/>
    <w:rsid w:val="00144C44"/>
    <w:rsid w:val="001B359B"/>
    <w:rsid w:val="001B4237"/>
    <w:rsid w:val="001E5702"/>
    <w:rsid w:val="002110B4"/>
    <w:rsid w:val="00240CEC"/>
    <w:rsid w:val="00244901"/>
    <w:rsid w:val="00271F56"/>
    <w:rsid w:val="00363853"/>
    <w:rsid w:val="00370ECF"/>
    <w:rsid w:val="003C7DFE"/>
    <w:rsid w:val="003F27AA"/>
    <w:rsid w:val="0041793D"/>
    <w:rsid w:val="00450B2C"/>
    <w:rsid w:val="00511926"/>
    <w:rsid w:val="005A6D7A"/>
    <w:rsid w:val="0062709F"/>
    <w:rsid w:val="00672CD1"/>
    <w:rsid w:val="00705A10"/>
    <w:rsid w:val="00757FB8"/>
    <w:rsid w:val="00792ED1"/>
    <w:rsid w:val="007B69F2"/>
    <w:rsid w:val="0084178C"/>
    <w:rsid w:val="00884667"/>
    <w:rsid w:val="009C43C8"/>
    <w:rsid w:val="009D421A"/>
    <w:rsid w:val="009E3B54"/>
    <w:rsid w:val="00B105AE"/>
    <w:rsid w:val="00B830D2"/>
    <w:rsid w:val="00BB05CC"/>
    <w:rsid w:val="00BB4E0D"/>
    <w:rsid w:val="00CA010F"/>
    <w:rsid w:val="00CC6E25"/>
    <w:rsid w:val="00CE3F47"/>
    <w:rsid w:val="00DB2A5F"/>
    <w:rsid w:val="00DC0829"/>
    <w:rsid w:val="00DE2BD7"/>
    <w:rsid w:val="00DE6D95"/>
    <w:rsid w:val="00E047E3"/>
    <w:rsid w:val="00E453D8"/>
    <w:rsid w:val="00ED18E6"/>
    <w:rsid w:val="00ED4C6F"/>
    <w:rsid w:val="00F2131A"/>
    <w:rsid w:val="00F352A9"/>
    <w:rsid w:val="00F8413D"/>
    <w:rsid w:val="00FA3CB0"/>
    <w:rsid w:val="03003EA4"/>
    <w:rsid w:val="083E0F2C"/>
    <w:rsid w:val="10783D14"/>
    <w:rsid w:val="14314392"/>
    <w:rsid w:val="14793E00"/>
    <w:rsid w:val="14CD0304"/>
    <w:rsid w:val="186D1B8A"/>
    <w:rsid w:val="1C1C2896"/>
    <w:rsid w:val="23216FFF"/>
    <w:rsid w:val="266371B1"/>
    <w:rsid w:val="27580C09"/>
    <w:rsid w:val="2C255617"/>
    <w:rsid w:val="32613EC9"/>
    <w:rsid w:val="36410FEA"/>
    <w:rsid w:val="3B1B0746"/>
    <w:rsid w:val="42E64ED5"/>
    <w:rsid w:val="44A2289F"/>
    <w:rsid w:val="4D4C0D94"/>
    <w:rsid w:val="4EBC3CD6"/>
    <w:rsid w:val="4EE22A7A"/>
    <w:rsid w:val="521D20F5"/>
    <w:rsid w:val="5BE56967"/>
    <w:rsid w:val="62066C23"/>
    <w:rsid w:val="62162512"/>
    <w:rsid w:val="6471362A"/>
    <w:rsid w:val="656138C5"/>
    <w:rsid w:val="692A5E85"/>
    <w:rsid w:val="78A31FCF"/>
    <w:rsid w:val="7A7609FB"/>
    <w:rsid w:val="7FC0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3</cp:revision>
  <dcterms:created xsi:type="dcterms:W3CDTF">2022-06-01T18:21:00Z</dcterms:created>
  <dcterms:modified xsi:type="dcterms:W3CDTF">2022-07-20T13:14:00Z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137EB34D9DE54FA0B8935A65BB21CFD9</vt:lpwstr>
  </property>
</Properties>
</file>