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530"/>
        <w:gridCol w:w="1530"/>
        <w:gridCol w:w="1530"/>
        <w:gridCol w:w="1530"/>
        <w:gridCol w:w="1530"/>
        <w:gridCol w:w="1530"/>
        <w:gridCol w:w="1530"/>
        <w:gridCol w:w="1530"/>
      </w:tblGrid>
      <w:tr>
        <w:tc>
          <w:tcPr>
            <w:tcW w:type="dxa" w:w="567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type="dxa" w:w="1701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Статус права</w:t>
            </w:r>
          </w:p>
        </w:tc>
        <w:tc>
          <w:tcPr>
            <w:tcW w:type="dxa" w:w="2835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Дата вступления решения в силу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Основание выдачи (Документ №)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 капитального строительства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Особо опасные, технически сложные и уникальные объекты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Объекты использования атомной энергии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Наличие права на ОДО (Дата вступления решения в силу, Документ №)</w:t>
            </w:r>
          </w:p>
        </w:tc>
      </w:tr>
      <w:tr>
        <w:tc>
          <w:tcPr>
            <w:tcW w:type="dxa" w:w="567"/>
          </w:tcPr>
          <w:p>
            <w:r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type="dxa" w:w="1701"/>
          </w:tcPr>
          <w:p>
            <w:r>
              <w:rPr>
                <w:rFonts w:ascii="Times New Roman" w:hAnsi="Times New Roman"/>
                <w:b w:val="0"/>
                <w:sz w:val="24"/>
              </w:rPr>
              <w:t>Действует</w:t>
            </w:r>
          </w:p>
        </w:tc>
        <w:tc>
          <w:tcPr>
            <w:tcW w:type="dxa" w:w="2835"/>
          </w:tcPr>
          <w:p>
            <w:r>
              <w:rPr>
                <w:rFonts w:ascii="Times New Roman" w:hAnsi="Times New Roman"/>
                <w:b w:val="0"/>
                <w:sz w:val="24"/>
              </w:rPr>
              <w:t>21.12.2023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Протокол заседания Правления № 568 (19.12.2023)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Да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Да</w:t>
              <w:br/>
              <w:t>21.12.2023</w:t>
              <w:br/>
              <w:t>Протокол заседания Правления № 568 (19.12.2023)</w:t>
            </w:r>
          </w:p>
        </w:tc>
      </w:tr>
    </w:tbl>
    <w:sectPr w:rsidR="00FC693F" w:rsidRPr="0006063C" w:rsidSect="00034616">
      <w:pgSz w:w="15840" w:h="12240" w:orient="landscape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