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28.04.2022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535 (28.04.2022)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28.04.2022</w:t>
              <w:br/>
              <w:t>Протокол заседания Правления № 535 (28.04.2022)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