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13.03.2019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423 (06.03.2019)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13.03.2019</w:t>
              <w:br/>
              <w:t>Протокол заседания Правления № 423 (06.03.2019)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