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18.07.2018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391 (18.07.2018)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18.07.2018</w:t>
              <w:br/>
              <w:t>Протокол заседания Правления № 391 (18.07.2018)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