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Прекращено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15.12.2017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355 (15.12.2017)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t>15.12.2017</w:t>
              <w:br/>
              <w:t>Протокол заседания Правления № 355 (15.12.2017)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