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06.12.2017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353 (06.12.2017)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28.12.2017</w:t>
              <w:br/>
              <w:t>Протокол заседания Правления № 357 (28.12.2017)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