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332 (06.09.2017)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27.02.2018</w:t>
              <w:br/>
              <w:t>Протокол заседания Правления № 365 (27.02.2018)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