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330 (28.08.2017)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29.06.2018</w:t>
              <w:br/>
              <w:t>Протокол заседания Правления № 388 (29.06.2018)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