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26.09.2019</w:t>
              <w:br/>
              <w:t>Протокол заседания Правления № 449 (26.09.2019)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