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12.04.2019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429 (12.04.2019)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12.04.2019</w:t>
              <w:br/>
              <w:t>Протокол заседания Правления № 429 (12.04.2019)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