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351 от 11.09.2026г.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08.05.2026г.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выявленные нарушения до 17.09.2026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157 от 17.04.2026г.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№555 от 05.12.2025г.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№283 от 11.06.2025г.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№234 от 29.05.2025г.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185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№388 от 01.11.2024г.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07.11.2024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№186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№441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№188 от 19.05.2023г.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№251 от 18.05.2022г.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232 от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№232 от 27.05.2019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