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310/1 от 31.08.2026г.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270 от 10.07.2026г.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возобновлении права осуществления строительства, реконструкции, капитального ремонта, сноса объектов капитального строительства . Наложить штраф в размере 10 000 (Десять тысяч) рублей в счет увеличения компенсационного фонда обеспечения договорных обязательств.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231 от 25.06.2026г.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№276 от 27.06.2025г.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367 от 29.06.2022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№155 от 17.03.2022г.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654 от 08.12.2021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