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307 от 26.08.2026г.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26.08.2026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 рассмотрении ДК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№422 от 09.09.2025г.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09.09.2025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Наложить штраф в размере 5 000 (Пять тысяч) рублей в счет увеличения компенсационного фонда возмещения вреда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№250 от 09.07.2024г.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09.07.2024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№282 от 12.05.2022г.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12.05.2022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349 от 15.07.2021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15.07.2021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285 от 09.07.2020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09.07.2020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