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№114 от 27.03.2026г.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03.09.2026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№516 от 21.11.2025г.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02.04.2026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№372 от 11.08.2025г.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27.11.2025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№336 от 06.08.2025г.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27.11.2025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142 от 13.03.2025г.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Штраф в размере 5000 рублей в счет увеличения КФ ВВ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94 от 12.02.2025г.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14.08.2025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№476 от 26.08.2022г.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№210 от 12.04.2022г.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 от 27.01.2022г.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14.04.2022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620 от 30.10.2019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26.12.2019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445 от 22.08.2019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31.10.2019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56 от 06.02.2019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37 от 16.01.2019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565 от 02.11.2018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17.01.2019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414 от 17.08.2018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02.11.2018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