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№77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 от 19.01.2026г.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выявленные нарушения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№510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№239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31.01.2025г.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№448 от 13.12.2024г.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№273 от 12.07.2024г.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 от 16.01.2024г.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18.07.2024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 от 16.01.2023г.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№150 от 10.03.2022г.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№94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 от 17.01.2022г.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608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719 от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616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485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227 от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95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 от 01.02.2018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283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02.02.2017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254 от 15.12.2016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129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15.12.2016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03.02.2016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109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02.02.2015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нарушения в срок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199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29.01.2014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16.01.2013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18.01.2012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