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 от 30.01.2026г.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 от 23.01.2025г.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 от 18.01.2024г.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Штраф в размере 10 000 рублей в счет увеличения КФ ВВ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26 от 30.01.2023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№29 от 31.01.2022г.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№673 от 11.01.2022г.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606 от 17.11.2021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Прекратить дисциплинарное производство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485 от 06.09.2021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Отказ в применении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 от 29.01.2021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