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 от 21.01.2026г.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№524 от 01.12.2025г.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5 000 (Пять тысяч) рублей в счет увеличения компенсационного фонда возмещения вреда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 от 22.01.2025г.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 от 18.01.2024.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 от 20.01.2023г.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№203 от 05.04.2022г.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 от 19.01.2022г.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 от 25.01.2021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 от 24.01.2020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 от 31.01.2019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391 от 20.08.2018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12.02.2018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10.02.2017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11.02.2016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