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№29 от 26.01.2024г.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26.01.2024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18.07.2024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№292 от 18.07.2023г.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18.07.2023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01.02.2024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№411 от 20.07.2022г.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20.07.2022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359 от 23.07.2021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23.07.2021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454 от 14.10.2020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14.10.2020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№396 от 09.09.2020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09.09.2020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15.11.2020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294 от 17.07.2020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17.07.2020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10.09.2020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378 от 22.07.2019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22.07.2019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43 от 23.01.2019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23.01.2019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Возобновить право на осуществление строительства с 24.01.2019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609 от 16.11.2018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16.11.2018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24.01.2019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