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№128 от 11.05.2023г.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11.05.2023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Штраф в размере 5000 рублей в счет увеличения КФ ВВ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№173 от 28.04.2022г.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28.04.2022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210 от 19.04.2021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19.04.2021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151 от 02.04.2019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02.04.2019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488 от 07.09.2018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07.09.2018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351 от 29.06.2018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29.06.2018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07.09.2018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141 от 05.04.2018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05.04.2018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29.06.2018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27 от 06.04.2017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06.04.2017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35 от 06.04.2016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06.04.2016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38 от 06.04.2015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06.04.2015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44\1 от 01.04.2014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01.04.2014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50 от 02.04.2013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02.04.2013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 xml:space="preserve"> 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50 от 03.04.2012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03.04.2012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