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№377 от 28.06.2022г.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28.06.2022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Прекратить дисциплинарное производство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№200 от 05.04.2022г.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05.04.2022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30.06.2022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№8 от 18.01.2022г.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07.04.2022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 от 22.01.2021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22.01.2021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87 от 04.03.2020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04.03.2020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 от 23.01.2020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23.01.2020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об устранении нарушений до 05.03.2020г.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359 от 19.06.2019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19.06.2019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Возобновить право на осуществление строительства с 20.06.2019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№285 от 29.05.2019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29.05.2019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08.08.2019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17 от 24.01.2019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24.01.2019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№7 от 30.01.2018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30.01.2018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 от 31.01.2017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31.01.2017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 от 01.02.2016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01.02.2016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 от 29.01.2015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29.01.2015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 xml:space="preserve">Акт внеплановой проверки № 195 от 05.12.2014 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05.12.2014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Вынесено 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 от 27.01.2014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27.01.2014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 от 14.01.2013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14.01.2013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 от 16.01.2012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16.01.2012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