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type="auto" w:w="0"/>
        <w:tblLook w:firstColumn="1" w:firstRow="1" w:lastColumn="0" w:lastRow="0" w:noHBand="0" w:noVBand="1" w:val="04A0"/>
      </w:tblPr>
      <w:tblGrid>
        <w:gridCol w:w="1728"/>
        <w:gridCol w:w="1728"/>
        <w:gridCol w:w="1728"/>
        <w:gridCol w:w="1728"/>
        <w:gridCol w:w="1728"/>
      </w:tblGrid>
      <w:tr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Заголовок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Дата решения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Месяц, год проверки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Перечень мер дисциплинарного воздействия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/>
                <w:sz w:val="24"/>
              </w:rPr>
              <w:t>Результат проверки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№161 от 22.03.2022г.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22.03.2022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№48 от 14.02.2022г.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02.2022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Предписание об устранении нарушений до 24.03.2022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50 от 12.02.2021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12.02.2021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02.2021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внеплановой проверки № 129 от 18.03.2020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18.03.2020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03.2020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51 от 14.02.2020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14.02.2020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02.2020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Отсутствуют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Нарушений не имеется</w:t>
            </w:r>
          </w:p>
        </w:tc>
      </w:tr>
      <w:tr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Акт плановой проверки № 64 от 19.02.2019 г.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19.02.2019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02.2019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Предупреждение</w:t>
            </w:r>
          </w:p>
        </w:tc>
        <w:tc>
          <w:tcPr>
            <w:tcW w:type="dxa" w:w="1728"/>
          </w:tcPr>
          <w:p>
            <w:r>
              <w:rPr>
                <w:rFonts w:ascii="Times New Roman" w:hAnsi="Times New Roman"/>
                <w:b w:val="0"/>
                <w:sz w:val="24"/>
              </w:rPr>
              <w:t>Нарушения имеются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