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21-С-0247-0417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"Союзстройинвест"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"Союзстройинвест"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2130083717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1112130001060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291 (05.04.2017)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Решение коллегиального органа. Протокол заседания Правления № 598 (02.06.2026)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- 1 500 000 рублей, в компенсационный фонд обеспечения договорных обязательств - 4 500 000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Сагинтаев Кахарман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62-13-90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переулок Бабушкина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«Страховая бизнес группа» </w:t>
              <w:br/>
              <w:t>№ Лицензии: С 3229 36 от 14 марта 2007 года</w:t>
              <w:br/>
              <w:t>Адрес: 394006, город Воронеж, улица Платонова, дом 16</w:t>
              <w:br/>
              <w:t>Контактные телефоны: +7 (473) 250-20-50</w:t>
              <w:br/>
              <w:t>Веб сайт: http://www.ibg.ru</w:t>
              <w:br/>
              <w:t>Электронная почта: office@ibg.ru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№046315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22.12.2025 по 21.12.2026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