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21-С-0054-1016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"Спецстрой"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2130146558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1142130015763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26.11.2014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20.10.2016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262 (20.10.2016)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07.10.2021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519 (07.10.2021)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Исключены на основании п.2 ч.2 ст. 55.7. ГрК РФ. На момент исключения размер взноса в компенсационный фонд возмещения вреда составлял - 100 000 рублей, в компенсационный фонд обеспечения договорных обязательств - 200 000 рублей.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Симаков Денис Николаевич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44-54-79, 48-34-79, 36-38-31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428027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(Район):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г.о. 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И.Я.Яковлева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здание 8Д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(Помещение):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помещение 15, офис 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204900-021-001938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01.08.2020 по 31.07.2021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