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21-С-0150-0310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"Астэк"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ответсвенностью "Астэк"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2124022113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1042124004207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9 (03.03.2011)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Арзамасов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73-03-80, факс: (8352) 73-03-80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02-10/421-24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05.03.2010 по 04.03.2011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