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/>
          <w:b/>
          <w:sz w:val="24"/>
        </w:rPr>
        <w:t>Информация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3969"/>
        <w:gridCol w:w="5102"/>
      </w:tblGrid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Регистрационный номер: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21-С-0073-1213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Сокращенное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ООО "Эверест"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Полное наименование организации: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Общество с ограниченной ответственностью "Эверест"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ИНН: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2130070958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ОГРН/ОГРНИП: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1102130003645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гос. регистрации ЮЛ/ИП: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30.03.2010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соответствии члена СРО условиям членства, предусмотренным законодательством РФ и (или) внутренними документами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соответствует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Статус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регистрации в реестре СРО (внесения сведений в реестр):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17.12.2013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приема в СРО: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167 (17.12.2013)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Дата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23.01.2019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Основание прекращения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Протокол заседания Правления № 418 (23.01.2019)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прекращении членства: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Исключены на основании п.2 ч.2 ст. 55.7. ГрК РФ. На момент исключения размер взноса в компенсационный фонд возмещения вреда составлял - 300 000 рублей, в компенсационный фонд обеспечения договорных обязательств - 0 рублей.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Сумма взноса в Компенсационный Фонд возмещения вреда (КФ ВВ)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300 000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Уровень ответственности ВВ: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Первый уровень ответственности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Стоимость работ по одному договору: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не превышает девяносто миллионов рублей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Единоличный исполнительный орган/руководитель коллегиального исполнительного органа: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Генеральный директор, Герасимов Николай Михайлович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Контактные телефоны: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 xml:space="preserve">(8352) 28-07-94, факс: (8352) 63-25-29 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(Индекс):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428022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(Страна):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РФ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(Субъект РФ):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Чувашская Республика - Чувашия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(Населённый пункт):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город Чебоксары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(Улица):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улица Калинина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Адрес (Дом):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дом 105 А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Сведения о страховщике: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Наименование организации: Публичное Акционерное общество Страховая Компания «Росгосстрах»</w:t>
              <w:br/>
              <w:t>№ Лицензии: ОС 0001 - 02 от 23 мая 2016 года</w:t>
              <w:br/>
              <w:t>Адрес: 140002, Московская область, город Люберцы, улица Парковая, дом 3</w:t>
              <w:br/>
              <w:t>Контактные телефоны: +7(495) 926-55-55, +7 (495) 926-99-77</w:t>
              <w:br/>
              <w:t>Веб сайт: http://www.rgs.ru</w:t>
              <w:br/>
              <w:t>Электронная почта: pr@rgs.ru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Номер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137-16/421-01К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Срок действия договора страхования: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 13.12.2016 по 12.12.2017</w:t>
            </w:r>
          </w:p>
        </w:tc>
      </w:tr>
      <w:tr>
        <w:tc>
          <w:tcPr>
            <w:tcW w:type="dxa" w:w="3969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Страховая сумма (руб.):</w:t>
            </w:r>
          </w:p>
        </w:tc>
        <w:tc>
          <w:tcPr>
            <w:tcW w:type="dxa" w:w="5102"/>
          </w:tcPr>
          <w:p>
            <w:pPr>
              <w:spacing w:after="0"/>
            </w:pPr>
            <w:r>
              <w:rPr>
                <w:rFonts w:ascii="Times New Roman" w:hAnsi="Times New Roman"/>
                <w:sz w:val="24"/>
              </w:rPr>
              <w:t>5 000 000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